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CA" w:rsidRPr="00ED2D9A" w:rsidRDefault="000354EC">
      <w:pPr>
        <w:spacing w:after="0" w:line="408" w:lineRule="auto"/>
        <w:ind w:left="120"/>
        <w:jc w:val="center"/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4pt;margin-top:-44.65pt;width:555.8pt;height:785.65pt;z-index:1">
            <v:imagedata r:id="rId5" o:title="IMG_0008"/>
          </v:shape>
        </w:pict>
      </w:r>
      <w:r w:rsidR="00E737CA" w:rsidRPr="00ED2D9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bookmarkStart w:id="0" w:name="fc95e711-94d3-4542-83fc-19f3781362f2"/>
      <w:bookmarkEnd w:id="0"/>
      <w:r w:rsidRPr="00ED2D9A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Оренбургской области </w:t>
      </w: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bookmarkStart w:id="1" w:name="72517864-8707-481e-8e05-fa8fbeb56841"/>
      <w:bookmarkEnd w:id="1"/>
      <w:r w:rsidRPr="00ED2D9A">
        <w:rPr>
          <w:rFonts w:ascii="Times New Roman" w:hAnsi="Times New Roman"/>
          <w:b/>
          <w:color w:val="000000"/>
          <w:sz w:val="28"/>
          <w:lang w:val="ru-RU"/>
        </w:rPr>
        <w:t>Администрация "Шарлыкский район"</w:t>
      </w: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МБОУ "Шарлыкская СОШ №2"</w:t>
      </w:r>
    </w:p>
    <w:p w:rsidR="00E737CA" w:rsidRPr="00ED2D9A" w:rsidRDefault="00E737CA">
      <w:pPr>
        <w:spacing w:after="0"/>
        <w:ind w:left="120"/>
        <w:rPr>
          <w:lang w:val="ru-RU"/>
        </w:rPr>
      </w:pPr>
    </w:p>
    <w:p w:rsidR="00E737CA" w:rsidRPr="00ED2D9A" w:rsidRDefault="00E737CA">
      <w:pPr>
        <w:spacing w:after="0"/>
        <w:ind w:left="120"/>
        <w:rPr>
          <w:lang w:val="ru-RU"/>
        </w:rPr>
      </w:pPr>
    </w:p>
    <w:p w:rsidR="00E737CA" w:rsidRPr="00ED2D9A" w:rsidRDefault="00E737CA">
      <w:pPr>
        <w:spacing w:after="0"/>
        <w:ind w:left="120"/>
        <w:rPr>
          <w:lang w:val="ru-RU"/>
        </w:rPr>
      </w:pPr>
    </w:p>
    <w:p w:rsidR="00E737CA" w:rsidRPr="00ED2D9A" w:rsidRDefault="00E737CA">
      <w:pPr>
        <w:spacing w:after="0"/>
        <w:ind w:left="120"/>
        <w:rPr>
          <w:lang w:val="ru-RU"/>
        </w:rPr>
      </w:pPr>
    </w:p>
    <w:tbl>
      <w:tblPr>
        <w:tblW w:w="0" w:type="auto"/>
        <w:tblLook w:val="00A0"/>
      </w:tblPr>
      <w:tblGrid>
        <w:gridCol w:w="3114"/>
        <w:gridCol w:w="3115"/>
        <w:gridCol w:w="3115"/>
      </w:tblGrid>
      <w:tr w:rsidR="00E737CA" w:rsidRPr="00685A7C" w:rsidTr="000D4161">
        <w:tc>
          <w:tcPr>
            <w:tcW w:w="3114" w:type="dxa"/>
          </w:tcPr>
          <w:p w:rsidR="00E737CA" w:rsidRPr="00685A7C" w:rsidRDefault="00E737CA" w:rsidP="000D4161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иностранных языков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Никонова Н. С.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№1 от «30» августа</w:t>
            </w:r>
            <w:r w:rsidRPr="00ED2D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685A7C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2023 г</w:t>
              </w:r>
            </w:smartTag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737CA" w:rsidRPr="00685A7C" w:rsidRDefault="00E737C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737CA" w:rsidRPr="00685A7C" w:rsidRDefault="00E737CA" w:rsidP="000D416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Богаткина О. А.</w:t>
            </w:r>
          </w:p>
          <w:p w:rsidR="00E737CA" w:rsidRPr="00685A7C" w:rsidRDefault="00E737CA" w:rsidP="004E697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№1 от «30» августа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685A7C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2023 г</w:t>
              </w:r>
            </w:smartTag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737CA" w:rsidRPr="00685A7C" w:rsidRDefault="00E737C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737CA" w:rsidRPr="00685A7C" w:rsidRDefault="00E737CA" w:rsidP="000E6D8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737CA" w:rsidRPr="00685A7C" w:rsidRDefault="00E737CA" w:rsidP="000E6D8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E737CA" w:rsidRPr="00685A7C" w:rsidRDefault="00E737CA" w:rsidP="000E6D86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737CA" w:rsidRPr="00685A7C" w:rsidRDefault="00E737CA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Пахомов А. Ю.</w:t>
            </w:r>
          </w:p>
          <w:p w:rsidR="00E737CA" w:rsidRPr="00685A7C" w:rsidRDefault="00E737CA" w:rsidP="000E6D8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№1 от «30» августа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685A7C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2023 г</w:t>
              </w:r>
            </w:smartTag>
            <w:r w:rsidRPr="00685A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737CA" w:rsidRPr="00685A7C" w:rsidRDefault="00E737C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737CA" w:rsidRDefault="00E737CA">
      <w:pPr>
        <w:spacing w:after="0"/>
        <w:ind w:left="120"/>
      </w:pPr>
    </w:p>
    <w:p w:rsidR="00E737CA" w:rsidRPr="00ED2D9A" w:rsidRDefault="00E737CA" w:rsidP="00ED2D9A">
      <w:pPr>
        <w:spacing w:after="0"/>
        <w:rPr>
          <w:lang w:val="ru-RU"/>
        </w:rPr>
      </w:pP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3341392)</w:t>
      </w:r>
    </w:p>
    <w:p w:rsidR="00E737CA" w:rsidRPr="00ED2D9A" w:rsidRDefault="00E737CA">
      <w:pPr>
        <w:spacing w:after="0"/>
        <w:ind w:left="120"/>
        <w:jc w:val="center"/>
        <w:rPr>
          <w:lang w:val="ru-RU"/>
        </w:rPr>
      </w:pPr>
    </w:p>
    <w:p w:rsidR="00E737CA" w:rsidRPr="00ED2D9A" w:rsidRDefault="00E737CA">
      <w:pPr>
        <w:spacing w:after="0" w:line="408" w:lineRule="auto"/>
        <w:ind w:left="120"/>
        <w:jc w:val="center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(немецкий) язык (базовый уровень)»</w:t>
      </w:r>
    </w:p>
    <w:p w:rsidR="00E737CA" w:rsidRPr="00646DA4" w:rsidRDefault="00E737CA">
      <w:pPr>
        <w:spacing w:after="0" w:line="408" w:lineRule="auto"/>
        <w:ind w:left="120"/>
        <w:jc w:val="center"/>
        <w:rPr>
          <w:lang w:val="ru-RU"/>
        </w:rPr>
      </w:pPr>
      <w:r w:rsidRPr="00646DA4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ED2D9A" w:rsidRDefault="00E737CA" w:rsidP="00ED2D9A">
      <w:pPr>
        <w:spacing w:after="0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646DA4" w:rsidRDefault="00E737CA">
      <w:pPr>
        <w:spacing w:after="0"/>
        <w:ind w:left="120"/>
        <w:jc w:val="center"/>
        <w:rPr>
          <w:lang w:val="ru-RU"/>
        </w:rPr>
      </w:pPr>
    </w:p>
    <w:p w:rsidR="00E737CA" w:rsidRPr="00ED2D9A" w:rsidRDefault="00E737CA">
      <w:pPr>
        <w:spacing w:after="0"/>
        <w:ind w:left="120"/>
        <w:jc w:val="center"/>
        <w:rPr>
          <w:lang w:val="ru-RU"/>
        </w:rPr>
      </w:pPr>
      <w:bookmarkStart w:id="2" w:name="a599d04a-8a77-4b43-8376-9c5f273447e0"/>
      <w:bookmarkEnd w:id="2"/>
      <w:r w:rsidRPr="00ED2D9A">
        <w:rPr>
          <w:rFonts w:ascii="Times New Roman" w:hAnsi="Times New Roman"/>
          <w:b/>
          <w:color w:val="000000"/>
          <w:sz w:val="28"/>
          <w:lang w:val="ru-RU"/>
        </w:rPr>
        <w:t xml:space="preserve">с. Шарлык </w:t>
      </w:r>
      <w:bookmarkStart w:id="3" w:name="2eec1e2b-6940-48f1-99fe-105d3dbe2000"/>
      <w:bookmarkEnd w:id="3"/>
      <w:r w:rsidRPr="00ED2D9A">
        <w:rPr>
          <w:rFonts w:ascii="Times New Roman" w:hAnsi="Times New Roman"/>
          <w:b/>
          <w:color w:val="000000"/>
          <w:sz w:val="28"/>
          <w:lang w:val="ru-RU"/>
        </w:rPr>
        <w:t>2023</w:t>
      </w:r>
    </w:p>
    <w:p w:rsidR="00E737CA" w:rsidRPr="00ED2D9A" w:rsidRDefault="00E737CA">
      <w:pPr>
        <w:spacing w:after="0"/>
        <w:ind w:left="120"/>
        <w:rPr>
          <w:lang w:val="ru-RU"/>
        </w:rPr>
      </w:pPr>
    </w:p>
    <w:p w:rsidR="00E737CA" w:rsidRPr="00ED2D9A" w:rsidRDefault="00E737CA">
      <w:pPr>
        <w:rPr>
          <w:lang w:val="ru-RU"/>
        </w:rPr>
        <w:sectPr w:rsidR="00E737CA" w:rsidRPr="00ED2D9A">
          <w:pgSz w:w="11906" w:h="16383"/>
          <w:pgMar w:top="1134" w:right="850" w:bottom="1134" w:left="1701" w:header="720" w:footer="720" w:gutter="0"/>
          <w:cols w:space="720"/>
        </w:sect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bookmarkStart w:id="4" w:name="block-25194134"/>
      <w:bookmarkEnd w:id="4"/>
      <w:r w:rsidRPr="00ED2D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Программа по немецкому языку является ориентиром для составления рабочих программ по предмету: она даёт представление о целях образования, развития, воспитания и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(немецкий) язык (базовый уровень)»; определяет инвариантную (обязательную) часть содержания учебного курса по немецкому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Программа по немецкому языку 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немецкого языка, исходя из его лингвистических особенностей и структуры родного (русского) языка обучающихся, межпредметных связей иностранного (немецкого) языка с содержанием других учебных предметов, изучаемых в 10–11 классах, а также с учётом возрастных особенностей обучающихся.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программах по немецкому языку начального общего и основного общего образования, что обеспечивает преемственность между уровнями общего образования по иностранному (немецкому) языку. При этом содержание Программы среднего общего образования имеет особенности, обусловленные задачами развития, обучения и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воспитания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Личностные,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традиций построения учебного курса немецкого языка и в соответствии с новыми реалиями и тенденциями развития общего образования.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Учебному предмету «Иностранный (немецкий) язык (базовый уровень)»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ED2D9A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ED2D9A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немецким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>, языковая, социокультурная, компенсаторная и метапредметная компетенции: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немецкого языка, разных способах выражения мысли на родном и немецком языках;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немецкоговорящих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немецкого языка при получении и передаче информации;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соответствии с личностно ориентированной парадигмой образования, основными подходами к обучению иностранным языкам признаются компетентностный, системно-деятельностный,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образования, добиться достижения планируемых результатов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E737CA" w:rsidRDefault="00E737C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в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</w:t>
      </w:r>
    </w:p>
    <w:p w:rsidR="00E737CA" w:rsidRPr="00113A10" w:rsidRDefault="00E737CA" w:rsidP="006F3837">
      <w:pPr>
        <w:pStyle w:val="13NormDOC-txt"/>
        <w:ind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z w:val="28"/>
          <w:szCs w:val="28"/>
        </w:rPr>
        <w:t>Воспитател</w:t>
      </w:r>
      <w:r>
        <w:rPr>
          <w:rFonts w:ascii="Times New Roman" w:hAnsi="Times New Roman" w:cs="Times New Roman"/>
          <w:color w:val="auto"/>
          <w:sz w:val="28"/>
          <w:szCs w:val="28"/>
        </w:rPr>
        <w:t>ьный потенциал предмета «Английский язык</w:t>
      </w:r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» реализуется </w:t>
      </w: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через</w:t>
      </w:r>
      <w:proofErr w:type="gramEnd"/>
      <w:r w:rsidRPr="00113A1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E737CA" w:rsidRPr="00113A10" w:rsidRDefault="00E737CA" w:rsidP="006F383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привлечение внимания обучающихся к ценностному аспекту изучаемых на уроках явлений, организацию работы с получаемой на уроке социально значимой информацией – инициирование ее обсуждения, высказывания </w:t>
      </w:r>
      <w:proofErr w:type="gramStart"/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>обучающимися</w:t>
      </w:r>
      <w:proofErr w:type="gramEnd"/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своего мнения по ее поводу, выработки своего отношения к ней;</w:t>
      </w:r>
    </w:p>
    <w:p w:rsidR="00E737CA" w:rsidRPr="00113A10" w:rsidRDefault="00E737CA" w:rsidP="006F383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демонстрацию </w:t>
      </w: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737CA" w:rsidRPr="00113A10" w:rsidRDefault="00E737CA" w:rsidP="006F383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E737CA" w:rsidRPr="00113A10" w:rsidRDefault="00E737CA" w:rsidP="006F383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pacing w:val="-5"/>
          <w:sz w:val="28"/>
          <w:szCs w:val="28"/>
        </w:rPr>
      </w:pPr>
      <w:proofErr w:type="gramStart"/>
      <w:r w:rsidRPr="00113A10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</w:t>
      </w:r>
      <w:r w:rsidRPr="00113A10">
        <w:rPr>
          <w:rFonts w:ascii="Times New Roman" w:hAnsi="Times New Roman" w:cs="Times New Roman"/>
          <w:color w:val="auto"/>
          <w:spacing w:val="-5"/>
          <w:sz w:val="28"/>
          <w:szCs w:val="28"/>
        </w:rPr>
        <w:lastRenderedPageBreak/>
        <w:t>навык публичного выступления перед аудиторией, аргументирования и отстаивания своей точки зрения.</w:t>
      </w:r>
      <w:proofErr w:type="gramEnd"/>
    </w:p>
    <w:p w:rsidR="00E737CA" w:rsidRPr="00ED2D9A" w:rsidRDefault="00E737CA" w:rsidP="006F3837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</w:t>
      </w:r>
      <w:r w:rsidRPr="00BB21AA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проектная деятельность и другие) и использования современных средств обучения.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bookmarkStart w:id="5" w:name="8d9f7bf7-e430-43ab-b4bd-325fcda1ac44"/>
      <w:bookmarkEnd w:id="5"/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«Иностранного (немецкого) языка (базовый уровень)» – 204 часа: в 10 классе – 102 часа (3 часа в неделю), в 11 классе – 102 часа (3 часа в неделю).</w:t>
      </w:r>
      <w:proofErr w:type="gramEnd"/>
    </w:p>
    <w:p w:rsidR="00E737CA" w:rsidRPr="00ED2D9A" w:rsidRDefault="00E737CA">
      <w:pPr>
        <w:rPr>
          <w:lang w:val="ru-RU"/>
        </w:rPr>
        <w:sectPr w:rsidR="00E737CA" w:rsidRPr="00ED2D9A">
          <w:pgSz w:w="11906" w:h="16383"/>
          <w:pgMar w:top="1134" w:right="850" w:bottom="1134" w:left="1701" w:header="720" w:footer="720" w:gutter="0"/>
          <w:cols w:space="720"/>
        </w:sect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bookmarkStart w:id="6" w:name="block-25194135"/>
      <w:bookmarkEnd w:id="6"/>
      <w:r w:rsidRPr="00ED2D9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диалогов):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– 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– обмен мнениями: выражать свою точку зрения и обосновывать её; высказывать своё согласие/несогласие с точкой зрения собеседника, выражать сомнение; давать эмоциональную оценку обсуждаемым событиям (восхищение, удивление, радость, огорчение и так далее).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монологической речи на базе умений, сформированных на уровне основного общего образования: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повествование/сообщение; рассуждение;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устное представление (презентация) результатов выполненной проектной работы.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использования их.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 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 полным пониманием содержания текста.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так далее) и понимание представленной в них информации.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написание резюме с сообщением основных сведений о себе в соответствии с нормами, принятыми в стране/странах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130 слов;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 и так далее) на основе плана, иллюстрации, таблицы, диаграммы и/или прочитанного/прослушанного текста с использованием образца. Объём письменного высказывания – до 150 слов;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150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140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использование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немецком языке нормы лексической сочетаемости.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Объём – 1300 лексических единиц для продуктивного использования (включая 1200 лексических единиц, изученных ранее) и 1400 лексических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единиц для рецептивного усвоения (включая 1300 лексических единиц продуктивного минимума).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аффиксация: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chen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keit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heit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ung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schaft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los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существительных, имён прилагательных,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ED2D9A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ungl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cklich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Ungl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ck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ED2D9A">
        <w:rPr>
          <w:rFonts w:ascii="Times New Roman" w:hAnsi="Times New Roman"/>
          <w:color w:val="000000"/>
          <w:sz w:val="28"/>
          <w:lang w:val="ru-RU"/>
        </w:rPr>
        <w:t>, – ß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ste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словосложение: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Wintersport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глагола и основы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прилагательных путём соединения основ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конверсия: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неопределённой формы глагола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Anfang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Beste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Bekannte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Сокращения и аббревиатуры.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  <w:proofErr w:type="gramEnd"/>
    </w:p>
    <w:p w:rsidR="00E737CA" w:rsidRDefault="00E737CA">
      <w:pPr>
        <w:spacing w:after="0" w:line="264" w:lineRule="auto"/>
        <w:ind w:firstLine="600"/>
        <w:jc w:val="both"/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безличным местоимением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color w:val="000000"/>
          <w:sz w:val="28"/>
        </w:rPr>
        <w:t>Uhr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Es regnet.</w:t>
      </w:r>
      <w:proofErr w:type="gramEnd"/>
      <w:r>
        <w:rPr>
          <w:rFonts w:ascii="Times New Roman" w:hAnsi="Times New Roman"/>
          <w:color w:val="000000"/>
          <w:sz w:val="28"/>
        </w:rPr>
        <w:t xml:space="preserve"> Es </w:t>
      </w:r>
      <w:proofErr w:type="gramStart"/>
      <w:r>
        <w:rPr>
          <w:rFonts w:ascii="Times New Roman" w:hAnsi="Times New Roman"/>
          <w:color w:val="000000"/>
          <w:sz w:val="28"/>
        </w:rPr>
        <w:t>ist</w:t>
      </w:r>
      <w:proofErr w:type="gramEnd"/>
      <w:r>
        <w:rPr>
          <w:rFonts w:ascii="Times New Roman" w:hAnsi="Times New Roman"/>
          <w:color w:val="000000"/>
          <w:sz w:val="28"/>
        </w:rPr>
        <w:t xml:space="preserve"> interessant.).</w:t>
      </w:r>
    </w:p>
    <w:p w:rsidR="00E737CA" w:rsidRDefault="00E737C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 c конструкцией es gibt (Es gibt einen Park neben der Schule.).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ED2D9A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глаголами, требующими употребления после них частицы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инфинитива.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aber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auch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наречиями </w:t>
      </w:r>
      <w:r>
        <w:rPr>
          <w:rFonts w:ascii="Times New Roman" w:hAnsi="Times New Roman"/>
          <w:color w:val="000000"/>
          <w:sz w:val="28"/>
        </w:rPr>
        <w:t>deshalb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trotzdem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дополнительные – с союзами </w:t>
      </w:r>
      <w:r>
        <w:rPr>
          <w:rFonts w:ascii="Times New Roman" w:hAnsi="Times New Roman"/>
          <w:color w:val="000000"/>
          <w:sz w:val="28"/>
        </w:rPr>
        <w:t>dass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других; причины – с союзами </w:t>
      </w:r>
      <w:r>
        <w:rPr>
          <w:rFonts w:ascii="Times New Roman" w:hAnsi="Times New Roman"/>
          <w:color w:val="000000"/>
          <w:sz w:val="28"/>
        </w:rPr>
        <w:t>weil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условия – 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времени –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nachdem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цели –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определительные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косвенной речи, в том числе косвенный вопрос с союзом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без использования сослагательного наклонения.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Средства связи в тексте для обеспечения его целостности, в том числе с помощью наречий </w:t>
      </w:r>
      <w:r>
        <w:rPr>
          <w:rFonts w:ascii="Times New Roman" w:hAnsi="Times New Roman"/>
          <w:color w:val="000000"/>
          <w:sz w:val="28"/>
        </w:rPr>
        <w:t>zuerst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danach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 вопросы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Побудительные предложения в утвердительной (</w:t>
      </w:r>
      <w:r>
        <w:rPr>
          <w:rFonts w:ascii="Times New Roman" w:hAnsi="Times New Roman"/>
          <w:color w:val="000000"/>
          <w:sz w:val="28"/>
        </w:rPr>
        <w:t>Gib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bitte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eine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Tasse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Kaffee</w:t>
      </w:r>
      <w:r w:rsidRPr="00ED2D9A">
        <w:rPr>
          <w:rFonts w:ascii="Times New Roman" w:hAnsi="Times New Roman"/>
          <w:color w:val="000000"/>
          <w:sz w:val="28"/>
          <w:lang w:val="ru-RU"/>
        </w:rPr>
        <w:t>!) и отрицательной (</w:t>
      </w:r>
      <w:r>
        <w:rPr>
          <w:rFonts w:ascii="Times New Roman" w:hAnsi="Times New Roman"/>
          <w:color w:val="000000"/>
          <w:sz w:val="28"/>
        </w:rPr>
        <w:t>Macht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keinen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rm</w:t>
      </w:r>
      <w:r w:rsidRPr="00ED2D9A">
        <w:rPr>
          <w:rFonts w:ascii="Times New Roman" w:hAnsi="Times New Roman"/>
          <w:color w:val="000000"/>
          <w:sz w:val="28"/>
          <w:lang w:val="ru-RU"/>
        </w:rPr>
        <w:t>!) форме во 2-м лице единственного числа и множественного числаи в вежливой форме.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Возвратные 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Видовременная глагольная форма действительного залога </w:t>
      </w:r>
      <w:r>
        <w:rPr>
          <w:rFonts w:ascii="Times New Roman" w:hAnsi="Times New Roman"/>
          <w:color w:val="000000"/>
          <w:sz w:val="28"/>
        </w:rPr>
        <w:t>Plusquamperfekt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(при согласовании времён).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Формы сослагательного наклонения от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для выражения вежливой просьбы, желания,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Konjunktiv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ssen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; неопределённая форма глагола в страдательном залоге с модальными глаголами.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местоименные наречия (</w:t>
      </w:r>
      <w:r>
        <w:rPr>
          <w:rFonts w:ascii="Times New Roman" w:hAnsi="Times New Roman"/>
          <w:color w:val="000000"/>
          <w:sz w:val="28"/>
        </w:rPr>
        <w:t>worauf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подобных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подобное).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Определённый, неопределённый и нулевой артикли.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существительных в единственном и множественном числе.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Наречия в сравнительной и превосходной степенях сравнения,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Личные местоимения (в именительном, дательном и винительном падежах), указательные местоимения (</w:t>
      </w:r>
      <w:r>
        <w:rPr>
          <w:rFonts w:ascii="Times New Roman" w:hAnsi="Times New Roman"/>
          <w:color w:val="000000"/>
          <w:sz w:val="28"/>
        </w:rPr>
        <w:t>dieser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jener</w:t>
      </w:r>
      <w:r w:rsidRPr="00ED2D9A">
        <w:rPr>
          <w:rFonts w:ascii="Times New Roman" w:hAnsi="Times New Roman"/>
          <w:color w:val="000000"/>
          <w:sz w:val="28"/>
          <w:lang w:val="ru-RU"/>
        </w:rPr>
        <w:t>); притяжательные местоимения; вопросительные местоимения, неопределённые местоимения (</w:t>
      </w:r>
      <w:r>
        <w:rPr>
          <w:rFonts w:ascii="Times New Roman" w:hAnsi="Times New Roman"/>
          <w:color w:val="000000"/>
          <w:sz w:val="28"/>
        </w:rPr>
        <w:t>jemand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alle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viel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etwas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другие);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отрицания: </w:t>
      </w:r>
      <w:r>
        <w:rPr>
          <w:rFonts w:ascii="Times New Roman" w:hAnsi="Times New Roman"/>
          <w:color w:val="000000"/>
          <w:sz w:val="28"/>
        </w:rPr>
        <w:t>kein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далее).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Владение основными сведениями о социокультурном портрете и культурном наследии страны/стран, говорящих на немецком языке.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Интернет-безопасность.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столицы,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вежливо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выполнить просьбу; давать совет и принимать/ 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запрашивать интересующую информацию; переходить с позиции спрашивающего на позицию отвечающего и наоборот; брать/давать интервью;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так далее).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Объём диалога – до 9 реплик со стороны каждого собеседника.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повествование/сообщение;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рассуждение.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и без использования их;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тексте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, отделять главную информацию от второстепенной, прогнозировать содержание текста по началу сообщения;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игнорировать незнакомые слова, несущественные для понимания основного содержания.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 текста. 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выборочного перевода); устанавливать причинно-следственную взаимосвязь изложенных в тексте фактов и событий.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так далее) и понимание представленной в них информации.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600–800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140 слов;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так далее) на основе плана, иллюстрации, таблицы, графика, диаграммы и/или прочитанного/прослушанного текста с использованием образца. Объём письменного высказывания – до 180 слов;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прочитанного/прослушанного текста или дополнение информации в таблице;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180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150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аффиксация: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chen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keit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heit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ung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schaft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los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существительных, имён прилагательных,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ED2D9A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ungl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cklich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Ungl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ck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ED2D9A">
        <w:rPr>
          <w:rFonts w:ascii="Times New Roman" w:hAnsi="Times New Roman"/>
          <w:color w:val="000000"/>
          <w:sz w:val="28"/>
          <w:lang w:val="ru-RU"/>
        </w:rPr>
        <w:t>, -ß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ste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словосложение: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Wintersport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сложных существительных путём соединения основы глагола и основы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прилагательного иосновы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сложных прилагательных путём соединения основ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конверсия: образование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неопределённой формы глагола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Anfang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Beste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Bekannte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Сокращения и аббревиатуры.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  <w:proofErr w:type="gramEnd"/>
    </w:p>
    <w:p w:rsidR="00E737CA" w:rsidRDefault="00E737CA">
      <w:pPr>
        <w:spacing w:after="0" w:line="264" w:lineRule="auto"/>
        <w:ind w:firstLine="600"/>
        <w:jc w:val="both"/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безличным местоимением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color w:val="000000"/>
          <w:sz w:val="28"/>
        </w:rPr>
        <w:t>Uhr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Es regnet.</w:t>
      </w:r>
      <w:proofErr w:type="gramEnd"/>
      <w:r>
        <w:rPr>
          <w:rFonts w:ascii="Times New Roman" w:hAnsi="Times New Roman"/>
          <w:color w:val="000000"/>
          <w:sz w:val="28"/>
        </w:rPr>
        <w:t xml:space="preserve"> Es </w:t>
      </w:r>
      <w:proofErr w:type="gramStart"/>
      <w:r>
        <w:rPr>
          <w:rFonts w:ascii="Times New Roman" w:hAnsi="Times New Roman"/>
          <w:color w:val="000000"/>
          <w:sz w:val="28"/>
        </w:rPr>
        <w:t>ist</w:t>
      </w:r>
      <w:proofErr w:type="gramEnd"/>
      <w:r>
        <w:rPr>
          <w:rFonts w:ascii="Times New Roman" w:hAnsi="Times New Roman"/>
          <w:color w:val="000000"/>
          <w:sz w:val="28"/>
        </w:rPr>
        <w:t xml:space="preserve"> interessant.).</w:t>
      </w:r>
    </w:p>
    <w:p w:rsidR="00E737CA" w:rsidRDefault="00E737C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 с конструкцией es gibt (Es gibt einen Park neben der Schule.).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ED2D9A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глаголами, требующие употребления после них частицы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инфинитива.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aber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auch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наречиями </w:t>
      </w:r>
      <w:r>
        <w:rPr>
          <w:rFonts w:ascii="Times New Roman" w:hAnsi="Times New Roman"/>
          <w:color w:val="000000"/>
          <w:sz w:val="28"/>
        </w:rPr>
        <w:t>deshalb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trotzdem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дополнительные – с союзами </w:t>
      </w:r>
      <w:r>
        <w:rPr>
          <w:rFonts w:ascii="Times New Roman" w:hAnsi="Times New Roman"/>
          <w:color w:val="000000"/>
          <w:sz w:val="28"/>
        </w:rPr>
        <w:t>dass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.; 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причины – с союзами </w:t>
      </w:r>
      <w:r>
        <w:rPr>
          <w:rFonts w:ascii="Times New Roman" w:hAnsi="Times New Roman"/>
          <w:color w:val="000000"/>
          <w:sz w:val="28"/>
        </w:rPr>
        <w:t>weil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условия – 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времени –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nachdem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цели –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определительные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уступки – с союзом </w:t>
      </w:r>
      <w:r>
        <w:rPr>
          <w:rFonts w:ascii="Times New Roman" w:hAnsi="Times New Roman"/>
          <w:color w:val="000000"/>
          <w:sz w:val="28"/>
        </w:rPr>
        <w:t>obwohl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косвенной речи, в том числе косвенный вопрос с союзом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без использования сослагательного наклонения.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Средства связи в тексте для обеспечения его целостности, в том числе с помощью наречий </w:t>
      </w:r>
      <w:r>
        <w:rPr>
          <w:rFonts w:ascii="Times New Roman" w:hAnsi="Times New Roman"/>
          <w:color w:val="000000"/>
          <w:sz w:val="28"/>
        </w:rPr>
        <w:t>zuerst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danach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 вопросы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Побудительные предложения в утвердительной (</w:t>
      </w:r>
      <w:r>
        <w:rPr>
          <w:rFonts w:ascii="Times New Roman" w:hAnsi="Times New Roman"/>
          <w:color w:val="000000"/>
          <w:sz w:val="28"/>
        </w:rPr>
        <w:t>Gib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bitte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eine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Tasse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Kaffee</w:t>
      </w:r>
      <w:r w:rsidRPr="00ED2D9A">
        <w:rPr>
          <w:rFonts w:ascii="Times New Roman" w:hAnsi="Times New Roman"/>
          <w:color w:val="000000"/>
          <w:sz w:val="28"/>
          <w:lang w:val="ru-RU"/>
        </w:rPr>
        <w:t>!) и отрицательной (</w:t>
      </w:r>
      <w:r>
        <w:rPr>
          <w:rFonts w:ascii="Times New Roman" w:hAnsi="Times New Roman"/>
          <w:color w:val="000000"/>
          <w:sz w:val="28"/>
        </w:rPr>
        <w:t>Macht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keinen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rm</w:t>
      </w:r>
      <w:r w:rsidRPr="00ED2D9A">
        <w:rPr>
          <w:rFonts w:ascii="Times New Roman" w:hAnsi="Times New Roman"/>
          <w:color w:val="000000"/>
          <w:sz w:val="28"/>
          <w:lang w:val="ru-RU"/>
        </w:rPr>
        <w:t>!) форме во 2-м лице единственного числа и множественного числа и в вежливой форме.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Возвратные 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Видовременная глагольная форма действительного залога </w:t>
      </w:r>
      <w:r>
        <w:rPr>
          <w:rFonts w:ascii="Times New Roman" w:hAnsi="Times New Roman"/>
          <w:color w:val="000000"/>
          <w:sz w:val="28"/>
        </w:rPr>
        <w:t>Plusquamperfekt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(при согласовании времен).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Формы сослагательного наклонения от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для выражения вежливой просьбы, желания,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Konjunktiv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ssen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; неопределённая форма глагола в страдательном залоге с модальными глаголами.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местоименные наречия (</w:t>
      </w:r>
      <w:r>
        <w:rPr>
          <w:rFonts w:ascii="Times New Roman" w:hAnsi="Times New Roman"/>
          <w:color w:val="000000"/>
          <w:sz w:val="28"/>
        </w:rPr>
        <w:t>worauf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подобных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, </w:t>
      </w:r>
      <w:r>
        <w:rPr>
          <w:rFonts w:ascii="Times New Roman" w:hAnsi="Times New Roman"/>
          <w:color w:val="000000"/>
          <w:sz w:val="28"/>
        </w:rPr>
        <w:t>darauf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подобных).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Определённый, неопределённый и нулевой артикли.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существительных в единственном и множественном числе.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Наречия в сравнительной и превосходной степенях сравнения, образованные по правилу, и исключения.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Личные местоимения (в именительном, дательном и винительном падежах), указательные местоимения (</w:t>
      </w:r>
      <w:r>
        <w:rPr>
          <w:rFonts w:ascii="Times New Roman" w:hAnsi="Times New Roman"/>
          <w:color w:val="000000"/>
          <w:sz w:val="28"/>
        </w:rPr>
        <w:t>dieser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jener</w:t>
      </w:r>
      <w:r w:rsidRPr="00ED2D9A">
        <w:rPr>
          <w:rFonts w:ascii="Times New Roman" w:hAnsi="Times New Roman"/>
          <w:color w:val="000000"/>
          <w:sz w:val="28"/>
          <w:lang w:val="ru-RU"/>
        </w:rPr>
        <w:t>); притяжательные местоимения; вопросительные местоимения, неопределённые местоимения (</w:t>
      </w:r>
      <w:r>
        <w:rPr>
          <w:rFonts w:ascii="Times New Roman" w:hAnsi="Times New Roman"/>
          <w:color w:val="000000"/>
          <w:sz w:val="28"/>
        </w:rPr>
        <w:t>jemand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alle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viel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etwas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отрицания: </w:t>
      </w:r>
      <w:r>
        <w:rPr>
          <w:rFonts w:ascii="Times New Roman" w:hAnsi="Times New Roman"/>
          <w:color w:val="000000"/>
          <w:sz w:val="28"/>
        </w:rPr>
        <w:t>kein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ED2D9A">
        <w:rPr>
          <w:rFonts w:ascii="Times New Roman" w:hAnsi="Times New Roman"/>
          <w:color w:val="000000"/>
          <w:sz w:val="28"/>
          <w:lang w:val="ru-RU"/>
        </w:rPr>
        <w:t>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немецком языке.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 / 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при говорении и письме – описание/перифраз/толкование; при чтении и аудировании – языковую и контекстуальную догадку.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E737CA" w:rsidRPr="00ED2D9A" w:rsidRDefault="00E737CA">
      <w:pPr>
        <w:rPr>
          <w:lang w:val="ru-RU"/>
        </w:rPr>
        <w:sectPr w:rsidR="00E737CA" w:rsidRPr="00ED2D9A">
          <w:pgSz w:w="11906" w:h="16383"/>
          <w:pgMar w:top="1134" w:right="850" w:bottom="1134" w:left="1701" w:header="720" w:footer="720" w:gutter="0"/>
          <w:cols w:space="720"/>
        </w:sect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bookmarkStart w:id="7" w:name="block-25194137"/>
      <w:bookmarkEnd w:id="7"/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«ИНОСТРАННОМУ (НЕМЕЦКОМУ) ЯЗЫКУ (БАЗОВЫЙ УРОВЕНЬ)» НА УРОВНЕ СРЕДНЕГО ОБЩЕГО ОБРАЗОВАНИЯ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Программы по немецкому языку среднего общего образования по иностранному (немецкому языку)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немецкого языка на уровне среднего общего образования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(немецком) языке, ощущать эмоциональное воздействие искусства;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(немецкого) языка;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иностранного (немецкого) языка.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немецкому языку среднего общего образования по иностранному (немецкому) языку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ED2D9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ED2D9A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(немецкого) языка; 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737CA" w:rsidRPr="00ED2D9A" w:rsidRDefault="00E73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(немецкого)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E737CA" w:rsidRPr="00ED2D9A" w:rsidRDefault="00E737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альтернативных решений.</w:t>
      </w: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737CA" w:rsidRPr="00ED2D9A" w:rsidRDefault="00E737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(немецком)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737CA" w:rsidRPr="00ED2D9A" w:rsidRDefault="00E737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(немецком)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так далее);</w:t>
      </w:r>
    </w:p>
    <w:p w:rsidR="00E737CA" w:rsidRPr="00ED2D9A" w:rsidRDefault="00E737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E737CA" w:rsidRPr="00ED2D9A" w:rsidRDefault="00E737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737CA" w:rsidRPr="00ED2D9A" w:rsidRDefault="00E737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737CA" w:rsidRPr="00ED2D9A" w:rsidRDefault="00E737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E737CA" w:rsidRPr="00ED2D9A" w:rsidRDefault="00E737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E737CA" w:rsidRPr="00ED2D9A" w:rsidRDefault="00E737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взаимодействия, в том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числена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иностранном (немецком) языке; аргументированно вести диалог и полилог, уметь смягчать конфликтные ситуации;</w:t>
      </w:r>
    </w:p>
    <w:p w:rsidR="00E737CA" w:rsidRPr="00ED2D9A" w:rsidRDefault="00E737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E737CA" w:rsidRPr="00ED2D9A" w:rsidRDefault="00E737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E737CA" w:rsidRPr="00ED2D9A" w:rsidRDefault="00E737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E737CA" w:rsidRPr="00ED2D9A" w:rsidRDefault="00E737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E737CA" w:rsidRPr="00ED2D9A" w:rsidRDefault="00E737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оценивать качество своего вклада и каждого участника команды в общий результат по разработанным критериям;</w:t>
      </w:r>
    </w:p>
    <w:p w:rsidR="00E737CA" w:rsidRPr="00ED2D9A" w:rsidRDefault="00E737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E737CA" w:rsidRPr="00ED2D9A" w:rsidRDefault="00E737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E737CA" w:rsidRPr="00ED2D9A" w:rsidRDefault="00E737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737CA" w:rsidRDefault="00E737C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E737CA" w:rsidRPr="00ED2D9A" w:rsidRDefault="00E737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E737CA" w:rsidRDefault="00E737C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E737CA" w:rsidRPr="00ED2D9A" w:rsidRDefault="00E737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E737CA" w:rsidRDefault="00E737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E737CA" w:rsidRDefault="00E737C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оценивать соответствие создаваемого устного/письменного текста на иностранном (немецком) языке выполняемой коммуникативной задаче; вносить коррективы в созданный речевой проду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E737CA" w:rsidRPr="00ED2D9A" w:rsidRDefault="00E737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  <w:r w:rsidRPr="00ED2D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737CA" w:rsidRPr="00ED2D9A" w:rsidRDefault="00E737CA">
      <w:pPr>
        <w:spacing w:after="0" w:line="264" w:lineRule="auto"/>
        <w:ind w:left="120"/>
        <w:jc w:val="both"/>
        <w:rPr>
          <w:lang w:val="ru-RU"/>
        </w:rPr>
      </w:pP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учебному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«Иностранный (немецкий)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уровне, приближающемся к пороговому, в совокупности её составляющих – речевой, языковой, социокультурной, компенсаторной, метапредметной.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D2D9A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немецкому языку: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 (объём текста/текстов для чтения – 500–700 слов); читать про себя и устанавливать причинно-следственную взаимосвязь изложенных в тексте фактов и событий;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так далее) и понимать представленную в них информацию; 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с сообщением основных сведений о себе в соответствии с нормами, принятыми в стране/странах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писать электронное сообщение личного характера, соблюдая речевой этикет, принятый в стране/странах изучаемого языка (объём сообщения – до 130 слов);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письменно представлять результаты выполненной проектной работы (объём – до 150 слов).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запятую при перечислении и обращении;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3) Р</w:t>
      </w:r>
      <w:r w:rsidRPr="00ED2D9A">
        <w:rPr>
          <w:rFonts w:ascii="Times New Roman" w:hAnsi="Times New Roman"/>
          <w:color w:val="000000"/>
          <w:spacing w:val="-1"/>
          <w:sz w:val="28"/>
          <w:lang w:val="ru-RU"/>
        </w:rPr>
        <w:t xml:space="preserve">аспознавать 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в устной речи и письменном тексте 1400 лексических единиц (слов,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содержания речи, с соблюдением существующей в немецком языке нормы лексической сочетаемости;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chen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keit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heit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ung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schaft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при помощи суффиксов -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los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существительные, имена прилагательные и наречия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-;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ED2D9A">
        <w:rPr>
          <w:rFonts w:ascii="Times New Roman" w:hAnsi="Times New Roman"/>
          <w:color w:val="000000"/>
          <w:sz w:val="28"/>
          <w:lang w:val="ru-RU"/>
        </w:rPr>
        <w:t>, -ß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ste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Wintersport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глагола с основой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Beste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Bekannte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Anfang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4)</w:t>
      </w:r>
      <w:r w:rsidRPr="00ED2D9A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ED2D9A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безличным местоимением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gibt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ED2D9A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глаголами, требующие употребления после них частицы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инфинитива;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aber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auch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наречиями </w:t>
      </w:r>
      <w:r>
        <w:rPr>
          <w:rFonts w:ascii="Times New Roman" w:hAnsi="Times New Roman"/>
          <w:color w:val="000000"/>
          <w:sz w:val="28"/>
        </w:rPr>
        <w:t>deshalb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trotzdem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дополнительные – с союзами </w:t>
      </w:r>
      <w:r>
        <w:rPr>
          <w:rFonts w:ascii="Times New Roman" w:hAnsi="Times New Roman"/>
          <w:color w:val="000000"/>
          <w:sz w:val="28"/>
        </w:rPr>
        <w:t>dass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других; причины – с союзами </w:t>
      </w:r>
      <w:r>
        <w:rPr>
          <w:rFonts w:ascii="Times New Roman" w:hAnsi="Times New Roman"/>
          <w:color w:val="000000"/>
          <w:sz w:val="28"/>
        </w:rPr>
        <w:t>weil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условия – 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времени –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nachdem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цели –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определительные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косвенной речи, в том числе косвенный вопрос с союзом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без использования сослагательного наклонения;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средства связи в тексте для обеспечения его целостности, в том числе с помощью наречий </w:t>
      </w:r>
      <w:r>
        <w:rPr>
          <w:rFonts w:ascii="Times New Roman" w:hAnsi="Times New Roman"/>
          <w:color w:val="000000"/>
          <w:sz w:val="28"/>
        </w:rPr>
        <w:t>zuerst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danach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 вопросы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возвратные 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видовременная глагольная форма действительного залога </w:t>
      </w:r>
      <w:r>
        <w:rPr>
          <w:rFonts w:ascii="Times New Roman" w:hAnsi="Times New Roman"/>
          <w:color w:val="000000"/>
          <w:sz w:val="28"/>
        </w:rPr>
        <w:t>Plusquamperfekt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(при согласовании времён);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формы сослагательного наклонения от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для выражения вежливой просьбы, желания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Konjunktiv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ssen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местоименные наречия (</w:t>
      </w:r>
      <w:r>
        <w:rPr>
          <w:rFonts w:ascii="Times New Roman" w:hAnsi="Times New Roman"/>
          <w:color w:val="000000"/>
          <w:sz w:val="28"/>
        </w:rPr>
        <w:t>worauf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подобных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подобных);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определённый, неопределённый и нулевой артикли;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имен существительных в единственном и множественном числе;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прилагательных;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наречия в сравнительной и превосходной степенях сравнения,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личные местоимения (в именительном, дательном и винительном падежах), указательные местоимения (</w:t>
      </w:r>
      <w:r>
        <w:rPr>
          <w:rFonts w:ascii="Times New Roman" w:hAnsi="Times New Roman"/>
          <w:color w:val="000000"/>
          <w:sz w:val="28"/>
        </w:rPr>
        <w:t>dieser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jener</w:t>
      </w:r>
      <w:r w:rsidRPr="00ED2D9A">
        <w:rPr>
          <w:rFonts w:ascii="Times New Roman" w:hAnsi="Times New Roman"/>
          <w:color w:val="000000"/>
          <w:sz w:val="28"/>
          <w:lang w:val="ru-RU"/>
        </w:rPr>
        <w:t>); притяжательные местоимения; вопросительные местоимения, неопределённые местоимения (</w:t>
      </w:r>
      <w:r>
        <w:rPr>
          <w:rFonts w:ascii="Times New Roman" w:hAnsi="Times New Roman"/>
          <w:color w:val="000000"/>
          <w:sz w:val="28"/>
        </w:rPr>
        <w:t>jemand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alle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viel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etwas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отрицания: </w:t>
      </w:r>
      <w:r>
        <w:rPr>
          <w:rFonts w:ascii="Times New Roman" w:hAnsi="Times New Roman"/>
          <w:color w:val="000000"/>
          <w:sz w:val="28"/>
        </w:rPr>
        <w:t>kein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предлоги места, направления, времени; предлоги, управляющие дательным падежом;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предлоги, управляющие винительным падежом;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предлоги, управляющие и дательным (место), и винительным (направление) падежом.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иной культуре;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соблюдать нормы вежливости в межкультурном общении.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описание/перифраз/толкование; при чтении и аудировании – языковую и контекстуальную догадку.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7) Владеть метапредметными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D2D9A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немецкому языку: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диалога (диалог-этикетного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14–15 фраз);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600–800 слов);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 читать про себя несплошные тексты (таблицы, диаграммы, графики) и понимать представленную в них информацию;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ED2D9A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выполненной проектной работы (объём – до 180 слов).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запятую при перечислении и обращении; точку, вопросительный и восклицательный знаки;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не ставить точку после заголовка;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 оформлять прямую речь;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 оформлять электронное сообщение личного характера.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3) Распознавать в устной речи и письменном тексте 1500 лексических единиц (слов,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ler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chen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keit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heit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ung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schaft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при помощи суффиксов -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isch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los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существительные, имена прилагательные и наречия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-;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ED2D9A">
        <w:rPr>
          <w:rFonts w:ascii="Times New Roman" w:hAnsi="Times New Roman"/>
          <w:color w:val="000000"/>
          <w:sz w:val="28"/>
          <w:lang w:val="ru-RU"/>
        </w:rPr>
        <w:t>, -ß</w:t>
      </w:r>
      <w:r>
        <w:rPr>
          <w:rFonts w:ascii="Times New Roman" w:hAnsi="Times New Roman"/>
          <w:color w:val="000000"/>
          <w:sz w:val="28"/>
        </w:rPr>
        <w:t>ig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ED2D9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ste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Wintersport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глагола с основой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Beste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Bekannte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Anfang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безличным местоимением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gibt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ED2D9A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глаголами, требующие употребления после них частицы </w:t>
      </w:r>
      <w:r>
        <w:rPr>
          <w:rFonts w:ascii="Times New Roman" w:hAnsi="Times New Roman"/>
          <w:color w:val="000000"/>
          <w:sz w:val="28"/>
        </w:rPr>
        <w:t>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инфинитива;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aber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sondern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auch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наречиями </w:t>
      </w:r>
      <w:r>
        <w:rPr>
          <w:rFonts w:ascii="Times New Roman" w:hAnsi="Times New Roman"/>
          <w:color w:val="000000"/>
          <w:sz w:val="28"/>
        </w:rPr>
        <w:t>deshalb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darum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trotzdem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дополнительные – с союзами </w:t>
      </w:r>
      <w:r>
        <w:rPr>
          <w:rFonts w:ascii="Times New Roman" w:hAnsi="Times New Roman"/>
          <w:color w:val="000000"/>
          <w:sz w:val="28"/>
        </w:rPr>
        <w:t>dass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других; причины – с союзами </w:t>
      </w:r>
      <w:r>
        <w:rPr>
          <w:rFonts w:ascii="Times New Roman" w:hAnsi="Times New Roman"/>
          <w:color w:val="000000"/>
          <w:sz w:val="28"/>
        </w:rPr>
        <w:t>weil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условия – 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времени –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nachdem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цели –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определительные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уступки – с союзом </w:t>
      </w:r>
      <w:r>
        <w:rPr>
          <w:rFonts w:ascii="Times New Roman" w:hAnsi="Times New Roman"/>
          <w:color w:val="000000"/>
          <w:sz w:val="28"/>
        </w:rPr>
        <w:t>obwohl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косвенной речи, в том числе косвенный вопрос с союзом </w:t>
      </w:r>
      <w:r>
        <w:rPr>
          <w:rFonts w:ascii="Times New Roman" w:hAnsi="Times New Roman"/>
          <w:color w:val="000000"/>
          <w:sz w:val="28"/>
        </w:rPr>
        <w:t>ob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без использования сослагательного наклонения;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средства связи в тексте для обеспечения его целостности, в том числе с помощью наречий </w:t>
      </w:r>
      <w:r>
        <w:rPr>
          <w:rFonts w:ascii="Times New Roman" w:hAnsi="Times New Roman"/>
          <w:color w:val="000000"/>
          <w:sz w:val="28"/>
        </w:rPr>
        <w:t>zuerst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danach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других;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 вопросы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возвратные 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видовременная глагольная форма действительного залога </w:t>
      </w:r>
      <w:r>
        <w:rPr>
          <w:rFonts w:ascii="Times New Roman" w:hAnsi="Times New Roman"/>
          <w:color w:val="000000"/>
          <w:sz w:val="28"/>
        </w:rPr>
        <w:t>Plusquamperfekt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(при согласовании времён);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формы сослагательного наклонения от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для выражения вежливой просьбы, </w:t>
      </w: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желания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wenn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Konjunktiv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ED2D9A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ssen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ED2D9A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sollen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) в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ED2D9A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местоименные наречия (</w:t>
      </w:r>
      <w:r>
        <w:rPr>
          <w:rFonts w:ascii="Times New Roman" w:hAnsi="Times New Roman"/>
          <w:color w:val="000000"/>
          <w:sz w:val="28"/>
        </w:rPr>
        <w:t>worauf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подобные, </w:t>
      </w:r>
      <w:r>
        <w:rPr>
          <w:rFonts w:ascii="Times New Roman" w:hAnsi="Times New Roman"/>
          <w:color w:val="000000"/>
          <w:sz w:val="28"/>
        </w:rPr>
        <w:t>darauf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dazu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тому подобные);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определённый, неопределённый и нулевой артикли;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существительных в единственном и множественном числе;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склонение имён прилагательных;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наречия в сравнительной и превосходной степенях сравнения, образованные по правилу, и исключения;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личные местоимения (в именительном, дательном и винительном падежах), указательные местоимения (</w:t>
      </w:r>
      <w:r>
        <w:rPr>
          <w:rFonts w:ascii="Times New Roman" w:hAnsi="Times New Roman"/>
          <w:color w:val="000000"/>
          <w:sz w:val="28"/>
        </w:rPr>
        <w:t>dieser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jener</w:t>
      </w:r>
      <w:r w:rsidRPr="00ED2D9A">
        <w:rPr>
          <w:rFonts w:ascii="Times New Roman" w:hAnsi="Times New Roman"/>
          <w:color w:val="000000"/>
          <w:sz w:val="28"/>
          <w:lang w:val="ru-RU"/>
        </w:rPr>
        <w:t>); притяжательные местоимения; вопросительные местоимения, неопределённые местоимения (</w:t>
      </w:r>
      <w:r>
        <w:rPr>
          <w:rFonts w:ascii="Times New Roman" w:hAnsi="Times New Roman"/>
          <w:color w:val="000000"/>
          <w:sz w:val="28"/>
        </w:rPr>
        <w:t>jemand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niemand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alle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viel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etwas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 и другие);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способы выражения отрицания: </w:t>
      </w:r>
      <w:r>
        <w:rPr>
          <w:rFonts w:ascii="Times New Roman" w:hAnsi="Times New Roman"/>
          <w:color w:val="000000"/>
          <w:sz w:val="28"/>
        </w:rPr>
        <w:t>kein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nichts</w:t>
      </w:r>
      <w:r w:rsidRPr="00ED2D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ED2D9A">
        <w:rPr>
          <w:rFonts w:ascii="Times New Roman" w:hAnsi="Times New Roman"/>
          <w:color w:val="000000"/>
          <w:sz w:val="28"/>
          <w:lang w:val="ru-RU"/>
        </w:rPr>
        <w:t>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уважение к иной культуре; соблюдать нормы вежливости в межкультурном общении.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r w:rsidRPr="00ED2D9A">
        <w:rPr>
          <w:rFonts w:ascii="Times New Roman" w:hAnsi="Times New Roman"/>
          <w:color w:val="000000"/>
          <w:sz w:val="28"/>
          <w:lang w:val="ru-RU"/>
        </w:rPr>
        <w:t xml:space="preserve">при говорении и письме – описание/перифраз/толкование; при чтении и аудировании – языковую и контекстуальную догадку. </w:t>
      </w:r>
    </w:p>
    <w:p w:rsidR="00E737CA" w:rsidRPr="00ED2D9A" w:rsidRDefault="00E73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2D9A">
        <w:rPr>
          <w:rFonts w:ascii="Times New Roman" w:hAnsi="Times New Roman"/>
          <w:color w:val="000000"/>
          <w:sz w:val="28"/>
          <w:lang w:val="ru-RU"/>
        </w:rPr>
        <w:t>7) Владеть метапредметными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ED2D9A">
        <w:rPr>
          <w:rFonts w:ascii="Times New Roman" w:hAnsi="Times New Roman"/>
          <w:color w:val="000000"/>
          <w:sz w:val="28"/>
          <w:lang w:val="ru-RU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E737CA" w:rsidRPr="00ED2D9A" w:rsidRDefault="00E737CA">
      <w:pPr>
        <w:rPr>
          <w:lang w:val="ru-RU"/>
        </w:rPr>
        <w:sectPr w:rsidR="00E737CA" w:rsidRPr="00ED2D9A">
          <w:pgSz w:w="11906" w:h="16383"/>
          <w:pgMar w:top="1134" w:right="850" w:bottom="1134" w:left="1701" w:header="720" w:footer="720" w:gutter="0"/>
          <w:cols w:space="720"/>
        </w:sectPr>
      </w:pPr>
    </w:p>
    <w:p w:rsidR="00E737CA" w:rsidRDefault="00E737CA">
      <w:pPr>
        <w:spacing w:after="0"/>
        <w:ind w:left="120"/>
      </w:pPr>
      <w:bookmarkStart w:id="8" w:name="block-25194138"/>
      <w:bookmarkEnd w:id="8"/>
      <w:r w:rsidRPr="00ED2D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737CA" w:rsidRDefault="00E7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84"/>
        <w:gridCol w:w="6356"/>
        <w:gridCol w:w="900"/>
        <w:gridCol w:w="1260"/>
        <w:gridCol w:w="1080"/>
        <w:gridCol w:w="3860"/>
      </w:tblGrid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6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  <w:tc>
          <w:tcPr>
            <w:tcW w:w="63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38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6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7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8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обучающегося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9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0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</w:t>
            </w: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компьютерные игры.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1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2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3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экологии. Защита окружающей среды.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4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5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6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7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356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174EF9">
            <w:pPr>
              <w:spacing w:after="0"/>
              <w:ind w:left="135"/>
            </w:pPr>
            <w:hyperlink r:id="rId18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https://resh.edu.ru/subject/10/10/?ysclid=lmyahulggg135140164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6940" w:type="dxa"/>
            <w:gridSpan w:val="2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8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/>
        </w:tc>
      </w:tr>
    </w:tbl>
    <w:p w:rsidR="00E737CA" w:rsidRDefault="00E737CA">
      <w:pPr>
        <w:sectPr w:rsidR="00E737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37CA" w:rsidRDefault="00E7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737CA" w:rsidRDefault="00E7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49"/>
        <w:gridCol w:w="5671"/>
        <w:gridCol w:w="1260"/>
        <w:gridCol w:w="900"/>
        <w:gridCol w:w="1080"/>
        <w:gridCol w:w="1620"/>
        <w:gridCol w:w="2960"/>
      </w:tblGrid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56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  <w:tc>
          <w:tcPr>
            <w:tcW w:w="56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37CA" w:rsidRPr="00685A7C" w:rsidRDefault="00E737CA">
            <w:pPr>
              <w:spacing w:after="0"/>
              <w:ind w:left="135"/>
            </w:pPr>
          </w:p>
        </w:tc>
        <w:tc>
          <w:tcPr>
            <w:tcW w:w="16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  <w:tc>
          <w:tcPr>
            <w:tcW w:w="29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37CA" w:rsidRPr="00685A7C" w:rsidRDefault="00E737CA"/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Повседневная жизнь семьи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(моя семья)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19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(межличностные отношения в семье)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 w:rsidP="0064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(мои друзья.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Взаимоотношения)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(конфликтные ситуации)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174EF9">
            <w:pPr>
              <w:spacing w:after="0"/>
              <w:ind w:left="135"/>
              <w:rPr>
                <w:lang w:val="ru-RU"/>
              </w:rPr>
            </w:pPr>
            <w:hyperlink r:id="rId20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(распределение обязанностей в семье)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 (отдых с семьёй)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21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(распорядок дня)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(режим труда и отдыха)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(спорт)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174EF9">
            <w:pPr>
              <w:spacing w:after="0"/>
              <w:ind w:left="135"/>
              <w:rPr>
                <w:lang w:val="ru-RU"/>
              </w:rPr>
            </w:pPr>
            <w:hyperlink r:id="rId22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(отказ от вредных привычек)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(сбалансированное питание)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 (посещение врача)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Обощение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174EF9">
            <w:pPr>
              <w:spacing w:after="0"/>
              <w:ind w:left="135"/>
              <w:rPr>
                <w:lang w:val="ru-RU"/>
              </w:rPr>
            </w:pPr>
            <w:hyperlink r:id="rId23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46D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(мои летние каникулы)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Школа (мои планы на будущее)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Школа (школьное образование в Германии)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Школа (школьная жизнь в разных странах)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(взаимоотношения в школе)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(проблемы и решения)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24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(школьные предметы)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(школьная жизнь)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 (школьные праздники)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Школа (подготовка и реализация проекта)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 w:rsidP="00657234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25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(проблемы выбора профессии)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(мои планы на будущее)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(возможности продолжения образования в вузе)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26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(выбор рабочей специальности)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(роль иностранного языка в планах на будущее)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(выбор профессии)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27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 (выбор специальности)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 w:rsidP="00E74DDC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74DDC">
        <w:trPr>
          <w:trHeight w:val="1496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(досуг молодёжи)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(хобби молодёжи в России)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28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(интернет)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(поход в кино)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(музыка)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(любовь и дружба)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 (театр)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29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(карманные деньги)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(подработка для обучающихся)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30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(в магазине одежды)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(в торговом центре)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(покупки онлайн)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 (молодёжная мода)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31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Покупки.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Туризм (виды отдыха.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Туризм (виды отдыха.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странам изучаемого языка)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32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Туризм (путешествия)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Туризм.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Туризм.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174EF9">
            <w:pPr>
              <w:spacing w:after="0"/>
              <w:ind w:left="135"/>
              <w:rPr>
                <w:lang w:val="ru-RU"/>
              </w:rPr>
            </w:pPr>
            <w:hyperlink r:id="rId33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E74D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Проблемы экологии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(проблемы защиты окружающей среды)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34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Проблемы экологии (cтихийные бедствия)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(стихийные бедствия в мире)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(молодёжь и защита окружающей среды)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35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(загрязнение окружающей среды)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(подготовка и реализация проекта)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36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 (</w:t>
            </w:r>
            <w:proofErr w:type="gramStart"/>
            <w:r w:rsidRPr="00685A7C"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овременные средства связи – мобильные телефоны)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E74DDC" w:rsidRDefault="00E737CA" w:rsidP="00A974B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 (современные средства связи (смартфоны)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 w:rsidP="00A974B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37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 (современные средства связи (планшет)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 (современные средства связи (компьютер)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(Интернет и социальные сети)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овременные средства связи) 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 w:rsidP="00A974B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38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46DA4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г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еографическое положение страны изучаемого языка. </w:t>
            </w:r>
            <w:proofErr w:type="gramStart"/>
            <w:r w:rsidRPr="00646DA4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Достопримечательности)</w:t>
            </w:r>
            <w:proofErr w:type="gram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46D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(географическое положение родной страны.</w:t>
            </w:r>
            <w:proofErr w:type="gramEnd"/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(знаменательные даты)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(знаменательные даты и культурные особенности)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39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(национальные праздники)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(достопримечательности родной страны)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(регионы России)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(традиции и обычаи стран изучаемого языка)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40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 (традиции и обычаи родной страны)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Обощение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41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(учёные)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(писатели и поэты)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42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(композиторы)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(спортсмены)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(государственные деятели)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174EF9">
            <w:pPr>
              <w:spacing w:after="0"/>
              <w:ind w:left="135"/>
              <w:rPr>
                <w:lang w:val="ru-RU"/>
              </w:rPr>
            </w:pPr>
            <w:hyperlink r:id="rId43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A974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(художники)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(путешественники)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0354E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 (актёры)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57234" w:rsidRDefault="00174EF9">
            <w:pPr>
              <w:spacing w:after="0"/>
              <w:ind w:left="135"/>
              <w:rPr>
                <w:lang w:val="ru-RU"/>
              </w:rPr>
            </w:pPr>
            <w:hyperlink r:id="rId44"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/10/10/?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E737CA" w:rsidRPr="00685A7C">
                <w:rPr>
                  <w:rFonts w:ascii="Times New Roman" w:hAnsi="Times New Roman"/>
                  <w:color w:val="0000FF"/>
                  <w:u w:val="single"/>
                </w:rPr>
                <w:t>lmyahulggg</w:t>
              </w:r>
              <w:r w:rsidR="00E737CA" w:rsidRPr="006572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135140164</w:t>
              </w:r>
            </w:hyperlink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выдающегося человека родной страны/ стран изучаемого языка.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языка.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737CA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  <w:p w:rsidR="00E737CA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  <w:p w:rsidR="00E737CA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  <w:p w:rsidR="00E737CA" w:rsidRPr="00A974B0" w:rsidRDefault="00E737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</w:pPr>
          </w:p>
        </w:tc>
      </w:tr>
      <w:tr w:rsidR="00E737CA" w:rsidRPr="00685A7C" w:rsidTr="00ED2D9A">
        <w:trPr>
          <w:trHeight w:val="144"/>
          <w:tblCellSpacing w:w="20" w:type="nil"/>
        </w:trPr>
        <w:tc>
          <w:tcPr>
            <w:tcW w:w="6220" w:type="dxa"/>
            <w:gridSpan w:val="2"/>
            <w:tcMar>
              <w:top w:w="50" w:type="dxa"/>
              <w:left w:w="100" w:type="dxa"/>
            </w:tcMar>
            <w:vAlign w:val="center"/>
          </w:tcPr>
          <w:p w:rsidR="00E737CA" w:rsidRPr="00ED2D9A" w:rsidRDefault="00E737CA">
            <w:pPr>
              <w:spacing w:after="0"/>
              <w:ind w:left="135"/>
              <w:rPr>
                <w:lang w:val="ru-RU"/>
              </w:rPr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ED2D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>
            <w:pPr>
              <w:spacing w:after="0"/>
              <w:ind w:left="135"/>
              <w:jc w:val="center"/>
            </w:pPr>
            <w:r w:rsidRPr="00685A7C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E737CA" w:rsidRPr="00685A7C" w:rsidRDefault="00E737CA"/>
        </w:tc>
      </w:tr>
    </w:tbl>
    <w:p w:rsidR="00E737CA" w:rsidRDefault="00E737CA">
      <w:pPr>
        <w:sectPr w:rsidR="00E737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37CA" w:rsidRDefault="00E737CA" w:rsidP="006F3837">
      <w:pPr>
        <w:spacing w:after="0"/>
        <w:ind w:left="120"/>
      </w:pPr>
      <w:bookmarkStart w:id="9" w:name="block-2519413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737CA" w:rsidRDefault="00E737CA" w:rsidP="006F38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  <w:bookmarkStart w:id="10" w:name="e59ed0d7-f497-42c7-bf53-33d9a540f1d8"/>
      <w:bookmarkEnd w:id="10"/>
      <w:r w:rsidRPr="006F3837">
        <w:rPr>
          <w:rFonts w:ascii="Times New Roman" w:hAnsi="Times New Roman"/>
          <w:color w:val="000000"/>
          <w:sz w:val="28"/>
          <w:lang w:val="ru-RU"/>
        </w:rPr>
        <w:t>• Немецкий язык, 10 класс/ Радченко О.А., Лытаева М.А., Гутброд О.В., Акционерное общество «Издательство «Просвещение»</w:t>
      </w: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</w:p>
    <w:p w:rsidR="00E737CA" w:rsidRPr="006F3837" w:rsidRDefault="00E737CA" w:rsidP="006F3837">
      <w:pPr>
        <w:spacing w:after="0"/>
        <w:ind w:left="120"/>
        <w:rPr>
          <w:lang w:val="ru-RU"/>
        </w:rPr>
      </w:pP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  <w:r w:rsidRPr="006F383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  <w:r w:rsidRPr="006F3837">
        <w:rPr>
          <w:rFonts w:ascii="Times New Roman" w:hAnsi="Times New Roman"/>
          <w:color w:val="000000"/>
          <w:sz w:val="28"/>
          <w:lang w:val="ru-RU"/>
        </w:rPr>
        <w:t>Лытаева М. А.</w:t>
      </w:r>
      <w:r w:rsidRPr="006F3837">
        <w:rPr>
          <w:sz w:val="28"/>
          <w:lang w:val="ru-RU"/>
        </w:rPr>
        <w:br/>
      </w:r>
      <w:r w:rsidRPr="006F3837">
        <w:rPr>
          <w:rFonts w:ascii="Times New Roman" w:hAnsi="Times New Roman"/>
          <w:color w:val="000000"/>
          <w:sz w:val="28"/>
          <w:lang w:val="ru-RU"/>
        </w:rPr>
        <w:t xml:space="preserve"> Л88 Немецкий язык. Книга для учителя. 10 класс : учеб</w:t>
      </w:r>
      <w:proofErr w:type="gramStart"/>
      <w:r w:rsidRPr="006F383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6F383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3837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6F3837">
        <w:rPr>
          <w:rFonts w:ascii="Times New Roman" w:hAnsi="Times New Roman"/>
          <w:color w:val="000000"/>
          <w:sz w:val="28"/>
          <w:lang w:val="ru-RU"/>
        </w:rPr>
        <w:t>особие для</w:t>
      </w:r>
      <w:r w:rsidRPr="006F3837">
        <w:rPr>
          <w:sz w:val="28"/>
          <w:lang w:val="ru-RU"/>
        </w:rPr>
        <w:br/>
      </w:r>
      <w:r w:rsidRPr="006F3837">
        <w:rPr>
          <w:rFonts w:ascii="Times New Roman" w:hAnsi="Times New Roman"/>
          <w:color w:val="000000"/>
          <w:sz w:val="28"/>
          <w:lang w:val="ru-RU"/>
        </w:rPr>
        <w:t xml:space="preserve"> общеобразоват. организаций : базовый и углубл. уровни / М. А. Лытаева. –</w:t>
      </w:r>
      <w:r w:rsidRPr="006F3837">
        <w:rPr>
          <w:sz w:val="28"/>
          <w:lang w:val="ru-RU"/>
        </w:rPr>
        <w:br/>
      </w:r>
      <w:bookmarkStart w:id="11" w:name="9c147f72-d66f-4eec-92d7-c300af020068"/>
      <w:bookmarkEnd w:id="11"/>
      <w:r w:rsidRPr="006F3837">
        <w:rPr>
          <w:rFonts w:ascii="Times New Roman" w:hAnsi="Times New Roman"/>
          <w:color w:val="000000"/>
          <w:sz w:val="28"/>
          <w:lang w:val="ru-RU"/>
        </w:rPr>
        <w:t xml:space="preserve"> М.</w:t>
      </w:r>
      <w:proofErr w:type="gramStart"/>
      <w:r w:rsidRPr="006F3837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6F3837">
        <w:rPr>
          <w:rFonts w:ascii="Times New Roman" w:hAnsi="Times New Roman"/>
          <w:color w:val="000000"/>
          <w:sz w:val="28"/>
          <w:lang w:val="ru-RU"/>
        </w:rPr>
        <w:t xml:space="preserve"> Просвещение, 2018. – … с. – (Вундеркинды Плюс). </w:t>
      </w:r>
    </w:p>
    <w:p w:rsidR="00E737CA" w:rsidRPr="006F3837" w:rsidRDefault="00E737CA" w:rsidP="006F3837">
      <w:pPr>
        <w:spacing w:after="0"/>
        <w:ind w:left="120"/>
        <w:rPr>
          <w:lang w:val="ru-RU"/>
        </w:rPr>
      </w:pP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  <w:r w:rsidRPr="006F38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737CA" w:rsidRPr="006F3837" w:rsidRDefault="00E737CA" w:rsidP="006F3837">
      <w:pPr>
        <w:spacing w:after="0" w:line="480" w:lineRule="auto"/>
        <w:ind w:left="120"/>
        <w:rPr>
          <w:lang w:val="ru-RU"/>
        </w:rPr>
      </w:pPr>
      <w:bookmarkStart w:id="12" w:name="a3c02dc5-a4d8-4dbe-95c3-05c52d8688fd"/>
      <w:bookmarkEnd w:id="12"/>
      <w:r>
        <w:rPr>
          <w:rFonts w:ascii="Times New Roman" w:hAnsi="Times New Roman"/>
          <w:color w:val="000000"/>
          <w:sz w:val="28"/>
        </w:rPr>
        <w:t>https</w:t>
      </w:r>
      <w:r w:rsidRPr="006F383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F383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F383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F38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F3837">
        <w:rPr>
          <w:rFonts w:ascii="Times New Roman" w:hAnsi="Times New Roman"/>
          <w:color w:val="000000"/>
          <w:sz w:val="28"/>
          <w:lang w:val="ru-RU"/>
        </w:rPr>
        <w:t>/10/10/?</w:t>
      </w:r>
      <w:r>
        <w:rPr>
          <w:rFonts w:ascii="Times New Roman" w:hAnsi="Times New Roman"/>
          <w:color w:val="000000"/>
          <w:sz w:val="28"/>
        </w:rPr>
        <w:t>ysclid</w:t>
      </w:r>
      <w:r w:rsidRPr="006F3837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lmyahulggg</w:t>
      </w:r>
      <w:r w:rsidRPr="006F3837">
        <w:rPr>
          <w:rFonts w:ascii="Times New Roman" w:hAnsi="Times New Roman"/>
          <w:color w:val="000000"/>
          <w:sz w:val="28"/>
          <w:lang w:val="ru-RU"/>
        </w:rPr>
        <w:t>135140164</w:t>
      </w:r>
    </w:p>
    <w:p w:rsidR="00E737CA" w:rsidRPr="00ED2D9A" w:rsidRDefault="00E737CA">
      <w:pPr>
        <w:spacing w:after="0" w:line="480" w:lineRule="auto"/>
        <w:ind w:left="120"/>
        <w:rPr>
          <w:lang w:val="ru-RU"/>
        </w:rPr>
      </w:pPr>
    </w:p>
    <w:p w:rsidR="00E737CA" w:rsidRPr="00ED2D9A" w:rsidRDefault="00E737CA">
      <w:pPr>
        <w:rPr>
          <w:lang w:val="ru-RU"/>
        </w:rPr>
        <w:sectPr w:rsidR="00E737CA" w:rsidRPr="00ED2D9A">
          <w:pgSz w:w="11906" w:h="16383"/>
          <w:pgMar w:top="1134" w:right="850" w:bottom="1134" w:left="1701" w:header="720" w:footer="720" w:gutter="0"/>
          <w:cols w:space="720"/>
        </w:sectPr>
      </w:pPr>
    </w:p>
    <w:p w:rsidR="00E737CA" w:rsidRPr="00ED2D9A" w:rsidRDefault="00E737CA">
      <w:pPr>
        <w:rPr>
          <w:lang w:val="ru-RU"/>
        </w:rPr>
      </w:pPr>
    </w:p>
    <w:sectPr w:rsidR="00E737CA" w:rsidRPr="00ED2D9A" w:rsidSect="00FE420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E61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44DE2AB4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921343E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7FD4006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B911ADF"/>
    <w:multiLevelType w:val="hybridMultilevel"/>
    <w:tmpl w:val="011AB89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AFA3C3E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66D0363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C4A69B3"/>
    <w:multiLevelType w:val="multilevel"/>
    <w:tmpl w:val="FFFFFFFF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20D"/>
    <w:rsid w:val="000354EC"/>
    <w:rsid w:val="000D4161"/>
    <w:rsid w:val="000E6D86"/>
    <w:rsid w:val="00113A10"/>
    <w:rsid w:val="00174EF9"/>
    <w:rsid w:val="00344265"/>
    <w:rsid w:val="004E6975"/>
    <w:rsid w:val="005273EA"/>
    <w:rsid w:val="00646DA4"/>
    <w:rsid w:val="00657234"/>
    <w:rsid w:val="00685A7C"/>
    <w:rsid w:val="006F3837"/>
    <w:rsid w:val="00725934"/>
    <w:rsid w:val="00744184"/>
    <w:rsid w:val="008610C7"/>
    <w:rsid w:val="0086502D"/>
    <w:rsid w:val="008944ED"/>
    <w:rsid w:val="0090428A"/>
    <w:rsid w:val="00A02108"/>
    <w:rsid w:val="00A974B0"/>
    <w:rsid w:val="00BB21AA"/>
    <w:rsid w:val="00C53FFE"/>
    <w:rsid w:val="00E2220E"/>
    <w:rsid w:val="00E737CA"/>
    <w:rsid w:val="00E74DDC"/>
    <w:rsid w:val="00E9175A"/>
    <w:rsid w:val="00ED2D9A"/>
    <w:rsid w:val="00FE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934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25934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2593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2593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25934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2593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2593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25934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725934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72593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25934"/>
    <w:rPr>
      <w:rFonts w:cs="Times New Roman"/>
    </w:rPr>
  </w:style>
  <w:style w:type="paragraph" w:styleId="a5">
    <w:name w:val="Normal Indent"/>
    <w:basedOn w:val="a"/>
    <w:uiPriority w:val="99"/>
    <w:rsid w:val="00725934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725934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72593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725934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725934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725934"/>
    <w:rPr>
      <w:rFonts w:cs="Times New Roman"/>
      <w:i/>
      <w:iCs/>
    </w:rPr>
  </w:style>
  <w:style w:type="character" w:styleId="ab">
    <w:name w:val="Hyperlink"/>
    <w:basedOn w:val="a0"/>
    <w:uiPriority w:val="99"/>
    <w:rsid w:val="00FE420D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FE42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725934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3NormDOC-txt">
    <w:name w:val="13NormDOC-txt"/>
    <w:basedOn w:val="a"/>
    <w:uiPriority w:val="99"/>
    <w:rsid w:val="006F3837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paragraph" w:customStyle="1" w:styleId="13NormDOC-bul">
    <w:name w:val="13NormDOC-bul"/>
    <w:basedOn w:val="a"/>
    <w:uiPriority w:val="99"/>
    <w:rsid w:val="006F3837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10/10/?ysclid=lmyahulggg135140164" TargetMode="External"/><Relationship Id="rId13" Type="http://schemas.openxmlformats.org/officeDocument/2006/relationships/hyperlink" Target="https://resh.edu.ru/subject/10/10/?ysclid=lmyahulggg135140164" TargetMode="External"/><Relationship Id="rId18" Type="http://schemas.openxmlformats.org/officeDocument/2006/relationships/hyperlink" Target="https://resh.edu.ru/subject/10/10/?ysclid=lmyahulggg135140164" TargetMode="External"/><Relationship Id="rId26" Type="http://schemas.openxmlformats.org/officeDocument/2006/relationships/hyperlink" Target="https://resh.edu.ru/subject/10/10/?ysclid=lmyahulggg135140164" TargetMode="External"/><Relationship Id="rId39" Type="http://schemas.openxmlformats.org/officeDocument/2006/relationships/hyperlink" Target="https://resh.edu.ru/subject/10/10/?ysclid=lmyahulggg1351401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10/10/?ysclid=lmyahulggg135140164" TargetMode="External"/><Relationship Id="rId34" Type="http://schemas.openxmlformats.org/officeDocument/2006/relationships/hyperlink" Target="https://resh.edu.ru/subject/10/10/?ysclid=lmyahulggg135140164" TargetMode="External"/><Relationship Id="rId42" Type="http://schemas.openxmlformats.org/officeDocument/2006/relationships/hyperlink" Target="https://resh.edu.ru/subject/10/10/?ysclid=lmyahulggg135140164" TargetMode="External"/><Relationship Id="rId7" Type="http://schemas.openxmlformats.org/officeDocument/2006/relationships/hyperlink" Target="https://resh.edu.ru/subject/10/10/?ysclid=lmyahulggg135140164" TargetMode="External"/><Relationship Id="rId12" Type="http://schemas.openxmlformats.org/officeDocument/2006/relationships/hyperlink" Target="https://resh.edu.ru/subject/10/10/?ysclid=lmyahulggg135140164" TargetMode="External"/><Relationship Id="rId17" Type="http://schemas.openxmlformats.org/officeDocument/2006/relationships/hyperlink" Target="https://resh.edu.ru/subject/10/10/?ysclid=lmyahulggg135140164" TargetMode="External"/><Relationship Id="rId25" Type="http://schemas.openxmlformats.org/officeDocument/2006/relationships/hyperlink" Target="https://resh.edu.ru/subject/10/10/?ysclid=lmyahulggg135140164" TargetMode="External"/><Relationship Id="rId33" Type="http://schemas.openxmlformats.org/officeDocument/2006/relationships/hyperlink" Target="https://resh.edu.ru/subject/10/10/?ysclid=lmyahulggg135140164" TargetMode="External"/><Relationship Id="rId38" Type="http://schemas.openxmlformats.org/officeDocument/2006/relationships/hyperlink" Target="https://resh.edu.ru/subject/10/10/?ysclid=lmyahulggg135140164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10/10/?ysclid=lmyahulggg135140164" TargetMode="External"/><Relationship Id="rId20" Type="http://schemas.openxmlformats.org/officeDocument/2006/relationships/hyperlink" Target="https://resh.edu.ru/subject/10/10/?ysclid=lmyahulggg135140164" TargetMode="External"/><Relationship Id="rId29" Type="http://schemas.openxmlformats.org/officeDocument/2006/relationships/hyperlink" Target="https://resh.edu.ru/subject/10/10/?ysclid=lmyahulggg135140164" TargetMode="External"/><Relationship Id="rId41" Type="http://schemas.openxmlformats.org/officeDocument/2006/relationships/hyperlink" Target="https://resh.edu.ru/subject/10/10/?ysclid=lmyahulggg13514016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10/10/?ysclid=lmyahulggg135140164" TargetMode="External"/><Relationship Id="rId11" Type="http://schemas.openxmlformats.org/officeDocument/2006/relationships/hyperlink" Target="https://resh.edu.ru/subject/10/10/?ysclid=lmyahulggg135140164" TargetMode="External"/><Relationship Id="rId24" Type="http://schemas.openxmlformats.org/officeDocument/2006/relationships/hyperlink" Target="https://resh.edu.ru/subject/10/10/?ysclid=lmyahulggg135140164" TargetMode="External"/><Relationship Id="rId32" Type="http://schemas.openxmlformats.org/officeDocument/2006/relationships/hyperlink" Target="https://resh.edu.ru/subject/10/10/?ysclid=lmyahulggg135140164" TargetMode="External"/><Relationship Id="rId37" Type="http://schemas.openxmlformats.org/officeDocument/2006/relationships/hyperlink" Target="https://resh.edu.ru/subject/10/10/?ysclid=lmyahulggg135140164" TargetMode="External"/><Relationship Id="rId40" Type="http://schemas.openxmlformats.org/officeDocument/2006/relationships/hyperlink" Target="https://resh.edu.ru/subject/10/10/?ysclid=lmyahulggg135140164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esh.edu.ru/subject/10/10/?ysclid=lmyahulggg135140164" TargetMode="External"/><Relationship Id="rId23" Type="http://schemas.openxmlformats.org/officeDocument/2006/relationships/hyperlink" Target="https://resh.edu.ru/subject/10/10/?ysclid=lmyahulggg135140164" TargetMode="External"/><Relationship Id="rId28" Type="http://schemas.openxmlformats.org/officeDocument/2006/relationships/hyperlink" Target="https://resh.edu.ru/subject/10/10/?ysclid=lmyahulggg135140164" TargetMode="External"/><Relationship Id="rId36" Type="http://schemas.openxmlformats.org/officeDocument/2006/relationships/hyperlink" Target="https://resh.edu.ru/subject/10/10/?ysclid=lmyahulggg135140164" TargetMode="External"/><Relationship Id="rId10" Type="http://schemas.openxmlformats.org/officeDocument/2006/relationships/hyperlink" Target="https://resh.edu.ru/subject/10/10/?ysclid=lmyahulggg135140164" TargetMode="External"/><Relationship Id="rId19" Type="http://schemas.openxmlformats.org/officeDocument/2006/relationships/hyperlink" Target="https://resh.edu.ru/subject/10/10/?ysclid=lmyahulggg135140164" TargetMode="External"/><Relationship Id="rId31" Type="http://schemas.openxmlformats.org/officeDocument/2006/relationships/hyperlink" Target="https://resh.edu.ru/subject/10/10/?ysclid=lmyahulggg135140164" TargetMode="External"/><Relationship Id="rId44" Type="http://schemas.openxmlformats.org/officeDocument/2006/relationships/hyperlink" Target="https://resh.edu.ru/subject/10/10/?ysclid=lmyahulggg1351401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0/10/?ysclid=lmyahulggg135140164" TargetMode="External"/><Relationship Id="rId14" Type="http://schemas.openxmlformats.org/officeDocument/2006/relationships/hyperlink" Target="https://resh.edu.ru/subject/10/10/?ysclid=lmyahulggg135140164" TargetMode="External"/><Relationship Id="rId22" Type="http://schemas.openxmlformats.org/officeDocument/2006/relationships/hyperlink" Target="https://resh.edu.ru/subject/10/10/?ysclid=lmyahulggg135140164" TargetMode="External"/><Relationship Id="rId27" Type="http://schemas.openxmlformats.org/officeDocument/2006/relationships/hyperlink" Target="https://resh.edu.ru/subject/10/10/?ysclid=lmyahulggg135140164" TargetMode="External"/><Relationship Id="rId30" Type="http://schemas.openxmlformats.org/officeDocument/2006/relationships/hyperlink" Target="https://resh.edu.ru/subject/10/10/?ysclid=lmyahulggg135140164" TargetMode="External"/><Relationship Id="rId35" Type="http://schemas.openxmlformats.org/officeDocument/2006/relationships/hyperlink" Target="https://resh.edu.ru/subject/10/10/?ysclid=lmyahulggg135140164" TargetMode="External"/><Relationship Id="rId43" Type="http://schemas.openxmlformats.org/officeDocument/2006/relationships/hyperlink" Target="https://resh.edu.ru/subject/10/10/?ysclid=lmyahulggg1351401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14754</Words>
  <Characters>84099</Characters>
  <Application>Microsoft Office Word</Application>
  <DocSecurity>0</DocSecurity>
  <Lines>700</Lines>
  <Paragraphs>197</Paragraphs>
  <ScaleCrop>false</ScaleCrop>
  <Company/>
  <LinksUpToDate>false</LinksUpToDate>
  <CharactersWithSpaces>98656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SEROV</cp:lastModifiedBy>
  <cp:revision>6</cp:revision>
  <dcterms:created xsi:type="dcterms:W3CDTF">2023-09-26T17:29:00Z</dcterms:created>
  <dcterms:modified xsi:type="dcterms:W3CDTF">2023-10-05T07:27:00Z</dcterms:modified>
</cp:coreProperties>
</file>